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7E90" w14:textId="77777777" w:rsidR="00C752D5" w:rsidRDefault="000479CD">
      <w:r w:rsidRPr="000479CD">
        <w:rPr>
          <w:noProof/>
        </w:rPr>
        <w:drawing>
          <wp:anchor distT="0" distB="0" distL="114300" distR="114300" simplePos="0" relativeHeight="251659264" behindDoc="1" locked="0" layoutInCell="1" allowOverlap="1" wp14:anchorId="28F5E933" wp14:editId="7CFFFF9F">
            <wp:simplePos x="0" y="0"/>
            <wp:positionH relativeFrom="margin">
              <wp:posOffset>523240</wp:posOffset>
            </wp:positionH>
            <wp:positionV relativeFrom="margin">
              <wp:posOffset>163195</wp:posOffset>
            </wp:positionV>
            <wp:extent cx="4680585" cy="1487170"/>
            <wp:effectExtent l="0" t="0" r="5715" b="0"/>
            <wp:wrapSquare wrapText="bothSides"/>
            <wp:docPr id="1" name="Picture 1" descr="UNIS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148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81D85" w14:textId="77777777" w:rsidR="000479CD" w:rsidRDefault="000479CD"/>
    <w:p w14:paraId="134174E6" w14:textId="77777777" w:rsidR="000479CD" w:rsidRDefault="000479CD"/>
    <w:p w14:paraId="512E5F84" w14:textId="77777777" w:rsidR="000479CD" w:rsidRDefault="000479CD"/>
    <w:p w14:paraId="7B131B20" w14:textId="77777777" w:rsidR="000479CD" w:rsidRPr="000479CD" w:rsidRDefault="000479CD" w:rsidP="000479CD"/>
    <w:p w14:paraId="2704821A" w14:textId="77777777" w:rsidR="000479CD" w:rsidRPr="000479CD" w:rsidRDefault="000479CD" w:rsidP="000479CD"/>
    <w:p w14:paraId="72FFF370" w14:textId="77777777" w:rsidR="000479CD" w:rsidRPr="000479CD" w:rsidRDefault="000479CD" w:rsidP="000479CD"/>
    <w:p w14:paraId="602B0147" w14:textId="77777777" w:rsidR="000479CD" w:rsidRPr="000479CD" w:rsidRDefault="000479CD" w:rsidP="000479CD"/>
    <w:p w14:paraId="6CDCE8B7" w14:textId="77777777" w:rsidR="000479CD" w:rsidRDefault="000479CD"/>
    <w:p w14:paraId="71D8B235" w14:textId="77777777" w:rsidR="000479CD" w:rsidRDefault="000479CD"/>
    <w:p w14:paraId="213993AA" w14:textId="77777777" w:rsidR="000479CD" w:rsidRDefault="000479CD">
      <w:bookmarkStart w:id="0" w:name="_GoBack"/>
      <w:bookmarkEnd w:id="0"/>
    </w:p>
    <w:p w14:paraId="38E2B6B4" w14:textId="77777777" w:rsidR="00591376" w:rsidRDefault="00591376"/>
    <w:p w14:paraId="6C87D7FA" w14:textId="015C9501" w:rsidR="000479CD" w:rsidRDefault="000479CD" w:rsidP="00591376">
      <w:pPr>
        <w:ind w:left="2160" w:firstLine="720"/>
        <w:rPr>
          <w:b/>
          <w:sz w:val="32"/>
          <w:szCs w:val="32"/>
          <w:u w:val="single"/>
        </w:rPr>
      </w:pPr>
      <w:r w:rsidRPr="000479CD">
        <w:rPr>
          <w:b/>
          <w:sz w:val="32"/>
          <w:szCs w:val="32"/>
          <w:u w:val="single"/>
        </w:rPr>
        <w:t xml:space="preserve">Fire </w:t>
      </w:r>
      <w:r w:rsidR="00F97573">
        <w:rPr>
          <w:b/>
          <w:sz w:val="32"/>
          <w:szCs w:val="32"/>
          <w:u w:val="single"/>
        </w:rPr>
        <w:t>F</w:t>
      </w:r>
      <w:r w:rsidRPr="000479CD">
        <w:rPr>
          <w:b/>
          <w:sz w:val="32"/>
          <w:szCs w:val="32"/>
          <w:u w:val="single"/>
        </w:rPr>
        <w:t xml:space="preserve">ighters </w:t>
      </w:r>
      <w:r w:rsidR="00F97573">
        <w:rPr>
          <w:b/>
          <w:sz w:val="32"/>
          <w:szCs w:val="32"/>
          <w:u w:val="single"/>
        </w:rPr>
        <w:t>P</w:t>
      </w:r>
      <w:r w:rsidRPr="000479CD">
        <w:rPr>
          <w:b/>
          <w:sz w:val="32"/>
          <w:szCs w:val="32"/>
          <w:u w:val="single"/>
        </w:rPr>
        <w:t xml:space="preserve">ension </w:t>
      </w:r>
      <w:r w:rsidR="00F97573">
        <w:rPr>
          <w:b/>
          <w:sz w:val="32"/>
          <w:szCs w:val="32"/>
          <w:u w:val="single"/>
        </w:rPr>
        <w:t>C</w:t>
      </w:r>
      <w:r w:rsidRPr="000479CD">
        <w:rPr>
          <w:b/>
          <w:sz w:val="32"/>
          <w:szCs w:val="32"/>
          <w:u w:val="single"/>
        </w:rPr>
        <w:t>ase</w:t>
      </w:r>
    </w:p>
    <w:p w14:paraId="327581B0" w14:textId="77777777" w:rsidR="000479CD" w:rsidRDefault="000479CD" w:rsidP="000479CD">
      <w:pPr>
        <w:ind w:left="720"/>
        <w:rPr>
          <w:b/>
          <w:sz w:val="32"/>
          <w:szCs w:val="32"/>
          <w:u w:val="single"/>
        </w:rPr>
      </w:pPr>
    </w:p>
    <w:p w14:paraId="6979554A" w14:textId="65C84F27" w:rsidR="000479CD" w:rsidRDefault="000479CD" w:rsidP="00591376">
      <w:pPr>
        <w:jc w:val="both"/>
      </w:pPr>
    </w:p>
    <w:p w14:paraId="6EC9E367" w14:textId="77777777" w:rsidR="00591376" w:rsidRPr="000479CD" w:rsidRDefault="00591376" w:rsidP="00591376">
      <w:pPr>
        <w:jc w:val="both"/>
      </w:pPr>
    </w:p>
    <w:p w14:paraId="5225D95B" w14:textId="77777777" w:rsidR="000479CD" w:rsidRPr="00F97573" w:rsidRDefault="000479CD" w:rsidP="00591376">
      <w:pPr>
        <w:jc w:val="both"/>
        <w:rPr>
          <w:b/>
          <w:bCs/>
          <w:sz w:val="32"/>
          <w:szCs w:val="32"/>
          <w:u w:val="single"/>
        </w:rPr>
      </w:pPr>
      <w:r w:rsidRPr="00F97573">
        <w:rPr>
          <w:b/>
          <w:bCs/>
          <w:sz w:val="32"/>
          <w:szCs w:val="32"/>
          <w:u w:val="single"/>
        </w:rPr>
        <w:t>Background</w:t>
      </w:r>
    </w:p>
    <w:p w14:paraId="11106A7A" w14:textId="77777777" w:rsidR="00591376" w:rsidRPr="000479CD" w:rsidRDefault="00591376" w:rsidP="00591376">
      <w:pPr>
        <w:jc w:val="both"/>
      </w:pPr>
    </w:p>
    <w:p w14:paraId="3DD18BCF" w14:textId="77777777" w:rsidR="000479CD" w:rsidRPr="000479CD" w:rsidRDefault="000479CD" w:rsidP="00591376">
      <w:pPr>
        <w:jc w:val="both"/>
      </w:pPr>
      <w:r w:rsidRPr="000479CD">
        <w:sym w:font="Symbol" w:char="F0B7"/>
      </w:r>
      <w:r w:rsidRPr="000479CD">
        <w:t xml:space="preserve"> On 20 December 2018, the Court of Appeal in Lord Chancellor v McCloud (and others) held </w:t>
      </w:r>
    </w:p>
    <w:p w14:paraId="2AED5499" w14:textId="77777777" w:rsidR="000479CD" w:rsidRPr="000479CD" w:rsidRDefault="000479CD" w:rsidP="00591376">
      <w:pPr>
        <w:jc w:val="both"/>
      </w:pPr>
      <w:r w:rsidRPr="000479CD">
        <w:t>that in rela</w:t>
      </w:r>
      <w:r>
        <w:t>tion</w:t>
      </w:r>
      <w:r w:rsidRPr="000479CD">
        <w:t xml:space="preserve"> to the judicial and </w:t>
      </w:r>
      <w:r>
        <w:t>Fire fighters</w:t>
      </w:r>
      <w:r w:rsidRPr="000479CD">
        <w:t>’ pension schemes, tran</w:t>
      </w:r>
      <w:r>
        <w:t>sitional</w:t>
      </w:r>
      <w:r w:rsidRPr="000479CD">
        <w:t xml:space="preserve"> provisions </w:t>
      </w:r>
    </w:p>
    <w:p w14:paraId="6DD34799" w14:textId="77777777" w:rsidR="000479CD" w:rsidRPr="000479CD" w:rsidRDefault="000479CD" w:rsidP="00591376">
      <w:pPr>
        <w:jc w:val="both"/>
      </w:pPr>
      <w:r w:rsidRPr="000479CD">
        <w:t>introduced in 2015 gave rise to unlawful age discrimina</w:t>
      </w:r>
      <w:r>
        <w:t>tion</w:t>
      </w:r>
      <w:r w:rsidRPr="000479CD">
        <w:t>. The ma</w:t>
      </w:r>
      <w:r>
        <w:t>nagement</w:t>
      </w:r>
      <w:r w:rsidRPr="000479CD">
        <w:t xml:space="preserve"> is now being </w:t>
      </w:r>
    </w:p>
    <w:p w14:paraId="5D6EA680" w14:textId="77777777" w:rsidR="000479CD" w:rsidRDefault="000479CD" w:rsidP="00591376">
      <w:pPr>
        <w:jc w:val="both"/>
      </w:pPr>
      <w:r w:rsidRPr="000479CD">
        <w:t xml:space="preserve">discussed at Employment Tribunals to determine a remedy for claimants. </w:t>
      </w:r>
    </w:p>
    <w:p w14:paraId="78F66852" w14:textId="77777777" w:rsidR="00591376" w:rsidRPr="000479CD" w:rsidRDefault="00591376" w:rsidP="00591376">
      <w:pPr>
        <w:jc w:val="both"/>
      </w:pPr>
    </w:p>
    <w:p w14:paraId="200CFA3E" w14:textId="77777777" w:rsidR="000479CD" w:rsidRPr="000479CD" w:rsidRDefault="000479CD" w:rsidP="00591376">
      <w:pPr>
        <w:jc w:val="both"/>
      </w:pPr>
      <w:r w:rsidRPr="000479CD">
        <w:sym w:font="Symbol" w:char="F0B7"/>
      </w:r>
      <w:r w:rsidRPr="000479CD">
        <w:t xml:space="preserve"> Case management discussions (CMDs) have been held in respect of the judiciary, police, </w:t>
      </w:r>
    </w:p>
    <w:p w14:paraId="2CE8D818" w14:textId="77777777" w:rsidR="000479CD" w:rsidRDefault="000479CD" w:rsidP="00591376">
      <w:pPr>
        <w:jc w:val="both"/>
      </w:pPr>
      <w:r>
        <w:t>Firefighters</w:t>
      </w:r>
      <w:r w:rsidRPr="000479CD">
        <w:t xml:space="preserve"> and Ministry of Defence police. </w:t>
      </w:r>
    </w:p>
    <w:p w14:paraId="7BB6D3B4" w14:textId="77777777" w:rsidR="00591376" w:rsidRPr="000479CD" w:rsidRDefault="00591376" w:rsidP="00591376">
      <w:pPr>
        <w:jc w:val="both"/>
      </w:pPr>
    </w:p>
    <w:p w14:paraId="2FE48911" w14:textId="77777777" w:rsidR="000479CD" w:rsidRPr="000479CD" w:rsidRDefault="000479CD" w:rsidP="00591376">
      <w:pPr>
        <w:jc w:val="both"/>
      </w:pPr>
      <w:r w:rsidRPr="000479CD">
        <w:sym w:font="Symbol" w:char="F0B7"/>
      </w:r>
      <w:r w:rsidRPr="000479CD">
        <w:t xml:space="preserve"> During December 2019 case management discussions (CMDs) have been held in respect of </w:t>
      </w:r>
    </w:p>
    <w:p w14:paraId="6D6B2192" w14:textId="77777777" w:rsidR="000479CD" w:rsidRDefault="000479CD" w:rsidP="00591376">
      <w:pPr>
        <w:jc w:val="both"/>
      </w:pPr>
      <w:r w:rsidRPr="000479CD">
        <w:t xml:space="preserve">the judiciary, police, </w:t>
      </w:r>
      <w:r>
        <w:t>Fire fighters</w:t>
      </w:r>
      <w:r w:rsidRPr="000479CD">
        <w:t xml:space="preserve"> and Ministry of Defence police. </w:t>
      </w:r>
    </w:p>
    <w:p w14:paraId="41F3DA6C" w14:textId="77777777" w:rsidR="00591376" w:rsidRPr="000479CD" w:rsidRDefault="00591376" w:rsidP="00591376">
      <w:pPr>
        <w:jc w:val="both"/>
      </w:pPr>
    </w:p>
    <w:p w14:paraId="430F28CB" w14:textId="77777777" w:rsidR="000479CD" w:rsidRPr="000479CD" w:rsidRDefault="000479CD" w:rsidP="00591376">
      <w:pPr>
        <w:jc w:val="both"/>
      </w:pPr>
      <w:r w:rsidRPr="000479CD">
        <w:sym w:font="Symbol" w:char="F0B7"/>
      </w:r>
      <w:r w:rsidRPr="000479CD">
        <w:t xml:space="preserve"> The government has agreed an interim declara</w:t>
      </w:r>
      <w:r>
        <w:t>tion</w:t>
      </w:r>
      <w:r w:rsidRPr="000479CD">
        <w:t xml:space="preserve"> with claimants in the case management discussions for the judicial, police, </w:t>
      </w:r>
      <w:r>
        <w:t>Fire fighters</w:t>
      </w:r>
      <w:r w:rsidRPr="000479CD">
        <w:t xml:space="preserve"> and MoD police claimants. The declara</w:t>
      </w:r>
      <w:r>
        <w:t>tion</w:t>
      </w:r>
      <w:r w:rsidRPr="000479CD">
        <w:t xml:space="preserve"> mean that the claimants are en</w:t>
      </w:r>
      <w:r>
        <w:t>titled</w:t>
      </w:r>
      <w:r w:rsidRPr="000479CD">
        <w:t xml:space="preserve"> to be treated as members of the appropriate pre-2015 schemes. </w:t>
      </w:r>
    </w:p>
    <w:p w14:paraId="379CB921" w14:textId="77777777" w:rsidR="000479CD" w:rsidRPr="000479CD" w:rsidRDefault="000479CD" w:rsidP="00591376">
      <w:pPr>
        <w:jc w:val="both"/>
      </w:pPr>
    </w:p>
    <w:p w14:paraId="12770879" w14:textId="77777777" w:rsidR="000479CD" w:rsidRPr="00591376" w:rsidRDefault="000479CD" w:rsidP="00591376">
      <w:pPr>
        <w:jc w:val="both"/>
        <w:rPr>
          <w:b/>
          <w:i/>
        </w:rPr>
      </w:pPr>
      <w:r w:rsidRPr="00591376">
        <w:rPr>
          <w:b/>
          <w:i/>
        </w:rPr>
        <w:t>The government intends to extend the same treatment to all members of the public service</w:t>
      </w:r>
    </w:p>
    <w:p w14:paraId="7B8CC97E" w14:textId="77777777" w:rsidR="000479CD" w:rsidRPr="00591376" w:rsidRDefault="000479CD" w:rsidP="00591376">
      <w:pPr>
        <w:jc w:val="both"/>
        <w:rPr>
          <w:b/>
          <w:i/>
        </w:rPr>
      </w:pPr>
      <w:r w:rsidRPr="00591376">
        <w:rPr>
          <w:b/>
          <w:i/>
        </w:rPr>
        <w:t xml:space="preserve">pension schemes (whether claimants or not), including the NHS Pension Scheme, who are </w:t>
      </w:r>
    </w:p>
    <w:p w14:paraId="631AE82C" w14:textId="77777777" w:rsidR="000479CD" w:rsidRPr="00591376" w:rsidRDefault="000479CD" w:rsidP="00591376">
      <w:pPr>
        <w:jc w:val="both"/>
        <w:rPr>
          <w:b/>
          <w:i/>
        </w:rPr>
      </w:pPr>
      <w:r w:rsidRPr="00591376">
        <w:rPr>
          <w:b/>
          <w:i/>
        </w:rPr>
        <w:t xml:space="preserve">in the same legal and factual position as the claimants. However, this is not </w:t>
      </w:r>
    </w:p>
    <w:p w14:paraId="1A49D480" w14:textId="77777777" w:rsidR="000479CD" w:rsidRPr="00591376" w:rsidRDefault="000479CD" w:rsidP="00591376">
      <w:pPr>
        <w:jc w:val="both"/>
        <w:rPr>
          <w:b/>
          <w:i/>
        </w:rPr>
      </w:pPr>
      <w:r w:rsidRPr="00591376">
        <w:rPr>
          <w:b/>
          <w:i/>
        </w:rPr>
        <w:t xml:space="preserve">straight forward as simply returning all relevant members to the pre-2015 schemes would </w:t>
      </w:r>
    </w:p>
    <w:p w14:paraId="1D69F749" w14:textId="77777777" w:rsidR="000479CD" w:rsidRPr="00591376" w:rsidRDefault="000479CD" w:rsidP="00591376">
      <w:pPr>
        <w:jc w:val="both"/>
        <w:rPr>
          <w:b/>
          <w:i/>
        </w:rPr>
      </w:pPr>
      <w:r w:rsidRPr="00591376">
        <w:rPr>
          <w:b/>
          <w:i/>
        </w:rPr>
        <w:t xml:space="preserve">cause detriment for some members of public service pension schemes as there are </w:t>
      </w:r>
    </w:p>
    <w:p w14:paraId="05407B9F" w14:textId="77777777" w:rsidR="000479CD" w:rsidRPr="00591376" w:rsidRDefault="000479CD" w:rsidP="00591376">
      <w:pPr>
        <w:jc w:val="both"/>
        <w:rPr>
          <w:b/>
          <w:i/>
        </w:rPr>
      </w:pPr>
      <w:r w:rsidRPr="00591376">
        <w:rPr>
          <w:b/>
          <w:i/>
        </w:rPr>
        <w:t xml:space="preserve">hundreds of thousands of individuals who were in post as at the 31 March 2012 that are </w:t>
      </w:r>
    </w:p>
    <w:p w14:paraId="15D33CE9" w14:textId="77777777" w:rsidR="000479CD" w:rsidRPr="00591376" w:rsidRDefault="000479CD" w:rsidP="00591376">
      <w:pPr>
        <w:jc w:val="both"/>
        <w:rPr>
          <w:b/>
          <w:i/>
        </w:rPr>
      </w:pPr>
      <w:r w:rsidRPr="00591376">
        <w:rPr>
          <w:b/>
          <w:i/>
        </w:rPr>
        <w:t>expected to be</w:t>
      </w:r>
      <w:r w:rsidR="00591376">
        <w:rPr>
          <w:b/>
          <w:i/>
        </w:rPr>
        <w:t>tter off in</w:t>
      </w:r>
      <w:r w:rsidRPr="00591376">
        <w:rPr>
          <w:b/>
          <w:i/>
        </w:rPr>
        <w:t xml:space="preserve"> the new schemes.  This will particularly be the case in the NHS </w:t>
      </w:r>
    </w:p>
    <w:p w14:paraId="63D46852" w14:textId="77777777" w:rsidR="000479CD" w:rsidRPr="00591376" w:rsidRDefault="000479CD" w:rsidP="00591376">
      <w:pPr>
        <w:jc w:val="both"/>
        <w:rPr>
          <w:b/>
          <w:i/>
        </w:rPr>
      </w:pPr>
      <w:r w:rsidRPr="00591376">
        <w:rPr>
          <w:b/>
          <w:i/>
        </w:rPr>
        <w:t>Pension Scheme.</w:t>
      </w:r>
    </w:p>
    <w:p w14:paraId="66B2FC09" w14:textId="77777777" w:rsidR="00591376" w:rsidRPr="000479CD" w:rsidRDefault="00591376" w:rsidP="00591376">
      <w:pPr>
        <w:jc w:val="both"/>
      </w:pPr>
    </w:p>
    <w:p w14:paraId="7B7BD4D6" w14:textId="77777777" w:rsidR="00591376" w:rsidRDefault="00591376" w:rsidP="00591376">
      <w:pPr>
        <w:jc w:val="both"/>
      </w:pPr>
    </w:p>
    <w:p w14:paraId="58A10157" w14:textId="77777777" w:rsidR="00591376" w:rsidRDefault="00591376" w:rsidP="00591376">
      <w:pPr>
        <w:jc w:val="both"/>
      </w:pPr>
    </w:p>
    <w:p w14:paraId="33BD3A27" w14:textId="77777777" w:rsidR="00591376" w:rsidRDefault="00591376" w:rsidP="00591376">
      <w:pPr>
        <w:jc w:val="both"/>
      </w:pPr>
    </w:p>
    <w:p w14:paraId="7D6CB1F2" w14:textId="77777777" w:rsidR="00591376" w:rsidRDefault="00591376" w:rsidP="00591376">
      <w:pPr>
        <w:jc w:val="both"/>
      </w:pPr>
    </w:p>
    <w:p w14:paraId="4DF39191" w14:textId="77777777" w:rsidR="000479CD" w:rsidRPr="000479CD" w:rsidRDefault="000479CD" w:rsidP="00591376">
      <w:pPr>
        <w:jc w:val="both"/>
      </w:pPr>
      <w:r w:rsidRPr="000479CD">
        <w:sym w:font="Symbol" w:char="F0B7"/>
      </w:r>
      <w:r w:rsidRPr="000479CD">
        <w:t xml:space="preserve"> It’s important to remember that the courts found that the transitional protec</w:t>
      </w:r>
      <w:r>
        <w:t>tion</w:t>
      </w:r>
      <w:r w:rsidRPr="000479CD">
        <w:t xml:space="preserve"> that were introduced as part of the move to the 2015 scheme were discriminatory not the scheme itself.  Hence, it is en</w:t>
      </w:r>
      <w:r>
        <w:t>tirely</w:t>
      </w:r>
      <w:r w:rsidRPr="000479CD">
        <w:t xml:space="preserve"> possible that NHS 2015 scheme members who have been </w:t>
      </w:r>
    </w:p>
    <w:p w14:paraId="14243CDF" w14:textId="77777777" w:rsidR="000479CD" w:rsidRPr="000479CD" w:rsidRDefault="000479CD" w:rsidP="00591376">
      <w:pPr>
        <w:jc w:val="both"/>
      </w:pPr>
      <w:r w:rsidRPr="000479CD">
        <w:t>discriminated against and are poten</w:t>
      </w:r>
      <w:r>
        <w:t>tially</w:t>
      </w:r>
      <w:r w:rsidRPr="000479CD">
        <w:t xml:space="preserve"> allowed the opportunity to move back into their previous 1995 or 2008 Sec</w:t>
      </w:r>
      <w:r>
        <w:t>tion</w:t>
      </w:r>
      <w:r w:rsidRPr="000479CD">
        <w:t xml:space="preserve"> could </w:t>
      </w:r>
      <w:r>
        <w:t>find</w:t>
      </w:r>
      <w:r w:rsidRPr="000479CD">
        <w:t xml:space="preserve"> that at some future point they will s</w:t>
      </w:r>
      <w:r>
        <w:t>till</w:t>
      </w:r>
      <w:r w:rsidRPr="000479CD">
        <w:t xml:space="preserve"> be required </w:t>
      </w:r>
    </w:p>
    <w:p w14:paraId="4D3FFEA5" w14:textId="77777777" w:rsidR="000479CD" w:rsidRDefault="000479CD" w:rsidP="00591376">
      <w:pPr>
        <w:jc w:val="both"/>
      </w:pPr>
      <w:r w:rsidRPr="000479CD">
        <w:t>to move to the 2015.</w:t>
      </w:r>
    </w:p>
    <w:p w14:paraId="2B18CC4C" w14:textId="77777777" w:rsidR="00591376" w:rsidRPr="000479CD" w:rsidRDefault="00591376" w:rsidP="00591376">
      <w:pPr>
        <w:jc w:val="both"/>
      </w:pPr>
    </w:p>
    <w:p w14:paraId="7162369B" w14:textId="77777777" w:rsidR="000479CD" w:rsidRPr="000479CD" w:rsidRDefault="000479CD" w:rsidP="00591376">
      <w:pPr>
        <w:jc w:val="both"/>
      </w:pPr>
      <w:r w:rsidRPr="000479CD">
        <w:sym w:font="Symbol" w:char="F0B7"/>
      </w:r>
      <w:r w:rsidRPr="000479CD">
        <w:t xml:space="preserve"> Changes to legisla</w:t>
      </w:r>
      <w:r>
        <w:t>tion</w:t>
      </w:r>
      <w:r w:rsidRPr="000479CD">
        <w:t xml:space="preserve"> will be required in order to eliminate the discrimination iden</w:t>
      </w:r>
      <w:r>
        <w:t>tified</w:t>
      </w:r>
      <w:r w:rsidRPr="000479CD">
        <w:t xml:space="preserve"> in </w:t>
      </w:r>
    </w:p>
    <w:p w14:paraId="5FD5BE96" w14:textId="77777777" w:rsidR="000479CD" w:rsidRPr="000479CD" w:rsidRDefault="000479CD" w:rsidP="00591376">
      <w:pPr>
        <w:jc w:val="both"/>
      </w:pPr>
      <w:r w:rsidRPr="000479CD">
        <w:t>the public sector pension schemes. These changes will be subject to consul</w:t>
      </w:r>
      <w:r>
        <w:t>tation</w:t>
      </w:r>
      <w:r w:rsidRPr="000479CD">
        <w:t xml:space="preserve"> prior to </w:t>
      </w:r>
    </w:p>
    <w:p w14:paraId="25FD5816" w14:textId="77777777" w:rsidR="000479CD" w:rsidRDefault="000479CD" w:rsidP="00591376">
      <w:pPr>
        <w:jc w:val="both"/>
      </w:pPr>
      <w:r w:rsidRPr="000479CD">
        <w:t>implementa</w:t>
      </w:r>
      <w:r>
        <w:t>tion</w:t>
      </w:r>
      <w:r w:rsidRPr="000479CD">
        <w:t>.</w:t>
      </w:r>
    </w:p>
    <w:p w14:paraId="0329046F" w14:textId="77777777" w:rsidR="00591376" w:rsidRPr="000479CD" w:rsidRDefault="00591376" w:rsidP="00591376">
      <w:pPr>
        <w:jc w:val="both"/>
      </w:pPr>
    </w:p>
    <w:p w14:paraId="579BD1E4" w14:textId="77777777" w:rsidR="000479CD" w:rsidRPr="00591376" w:rsidRDefault="000479CD" w:rsidP="00591376">
      <w:pPr>
        <w:jc w:val="both"/>
        <w:rPr>
          <w:b/>
          <w:sz w:val="32"/>
          <w:szCs w:val="32"/>
          <w:u w:val="single"/>
        </w:rPr>
      </w:pPr>
      <w:r w:rsidRPr="00591376">
        <w:rPr>
          <w:b/>
          <w:sz w:val="32"/>
          <w:szCs w:val="32"/>
          <w:u w:val="single"/>
        </w:rPr>
        <w:t>Next steps</w:t>
      </w:r>
    </w:p>
    <w:p w14:paraId="0FD0012F" w14:textId="77777777" w:rsidR="00591376" w:rsidRPr="000479CD" w:rsidRDefault="00591376" w:rsidP="00591376">
      <w:pPr>
        <w:jc w:val="both"/>
      </w:pPr>
    </w:p>
    <w:p w14:paraId="39CA1B07" w14:textId="77777777" w:rsidR="000479CD" w:rsidRPr="000479CD" w:rsidRDefault="000479CD" w:rsidP="00591376">
      <w:pPr>
        <w:jc w:val="both"/>
      </w:pPr>
      <w:r w:rsidRPr="000479CD">
        <w:sym w:font="Symbol" w:char="F0B7"/>
      </w:r>
      <w:r w:rsidRPr="000479CD">
        <w:t xml:space="preserve"> The NHS scheme advisory boards that cover the England and Wales scheme, the Scotland </w:t>
      </w:r>
    </w:p>
    <w:p w14:paraId="197BA2CD" w14:textId="77777777" w:rsidR="000479CD" w:rsidRDefault="000479CD" w:rsidP="00591376">
      <w:pPr>
        <w:jc w:val="both"/>
      </w:pPr>
      <w:r w:rsidRPr="000479CD">
        <w:t xml:space="preserve">scheme and the Northern Ireland Scheme are due to meet over the coming weeks. </w:t>
      </w:r>
    </w:p>
    <w:p w14:paraId="37216259" w14:textId="77777777" w:rsidR="00591376" w:rsidRPr="000479CD" w:rsidRDefault="00591376" w:rsidP="00591376">
      <w:pPr>
        <w:jc w:val="both"/>
      </w:pPr>
    </w:p>
    <w:p w14:paraId="16C6BBF0" w14:textId="77777777" w:rsidR="000479CD" w:rsidRDefault="000479CD" w:rsidP="00591376">
      <w:pPr>
        <w:jc w:val="both"/>
      </w:pPr>
      <w:r w:rsidRPr="000479CD">
        <w:sym w:font="Symbol" w:char="F0B7"/>
      </w:r>
      <w:r w:rsidRPr="000479CD">
        <w:t xml:space="preserve"> The process for compensa</w:t>
      </w:r>
      <w:r>
        <w:t>ting</w:t>
      </w:r>
      <w:r w:rsidRPr="000479CD">
        <w:t xml:space="preserve"> NHS scheme members who have been discriminated against will be discussed at these mee</w:t>
      </w:r>
      <w:r>
        <w:t>tings</w:t>
      </w:r>
      <w:r w:rsidRPr="000479CD">
        <w:t>.</w:t>
      </w:r>
    </w:p>
    <w:p w14:paraId="6124A43A" w14:textId="77777777" w:rsidR="00591376" w:rsidRPr="000479CD" w:rsidRDefault="00591376" w:rsidP="00591376">
      <w:pPr>
        <w:jc w:val="both"/>
      </w:pPr>
    </w:p>
    <w:p w14:paraId="55BD2E32" w14:textId="77777777" w:rsidR="000479CD" w:rsidRPr="000479CD" w:rsidRDefault="000479CD" w:rsidP="00591376">
      <w:pPr>
        <w:jc w:val="both"/>
      </w:pPr>
      <w:r w:rsidRPr="000479CD">
        <w:sym w:font="Symbol" w:char="F0B7"/>
      </w:r>
      <w:r w:rsidRPr="000479CD">
        <w:t xml:space="preserve"> Once more informa</w:t>
      </w:r>
      <w:r>
        <w:t>tion</w:t>
      </w:r>
      <w:r w:rsidRPr="000479CD">
        <w:t xml:space="preserve"> is available on how compensa</w:t>
      </w:r>
      <w:r>
        <w:t>tion</w:t>
      </w:r>
      <w:r w:rsidRPr="000479CD">
        <w:t xml:space="preserve"> will be applied this will be </w:t>
      </w:r>
    </w:p>
    <w:p w14:paraId="55A207EF" w14:textId="77777777" w:rsidR="000479CD" w:rsidRPr="000479CD" w:rsidRDefault="000479CD" w:rsidP="00591376">
      <w:pPr>
        <w:jc w:val="both"/>
      </w:pPr>
      <w:r w:rsidRPr="000479CD">
        <w:t>circulated to branches.</w:t>
      </w:r>
    </w:p>
    <w:p w14:paraId="44173883" w14:textId="77777777" w:rsidR="000479CD" w:rsidRPr="000479CD" w:rsidRDefault="000479CD" w:rsidP="00591376">
      <w:pPr>
        <w:jc w:val="both"/>
      </w:pPr>
    </w:p>
    <w:p w14:paraId="49DFC784" w14:textId="77777777" w:rsidR="000479CD" w:rsidRDefault="000479CD" w:rsidP="00591376">
      <w:pPr>
        <w:jc w:val="both"/>
      </w:pPr>
    </w:p>
    <w:sectPr w:rsidR="000479CD" w:rsidSect="007D53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A17"/>
    <w:multiLevelType w:val="multilevel"/>
    <w:tmpl w:val="366E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D"/>
    <w:rsid w:val="000479CD"/>
    <w:rsid w:val="00290F82"/>
    <w:rsid w:val="002935F5"/>
    <w:rsid w:val="00591376"/>
    <w:rsid w:val="007D5313"/>
    <w:rsid w:val="00C752D5"/>
    <w:rsid w:val="00F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69E8"/>
  <w15:chartTrackingRefBased/>
  <w15:docId w15:val="{DEAAFFB8-2018-C94A-AFB9-FA9D30B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449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6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6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4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59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96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793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Farrington</dc:creator>
  <cp:keywords/>
  <dc:description/>
  <cp:lastModifiedBy>Corrie Martin</cp:lastModifiedBy>
  <cp:revision>2</cp:revision>
  <dcterms:created xsi:type="dcterms:W3CDTF">2020-01-22T09:39:00Z</dcterms:created>
  <dcterms:modified xsi:type="dcterms:W3CDTF">2020-01-22T09:39:00Z</dcterms:modified>
</cp:coreProperties>
</file>